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984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3159"/>
        <w:gridCol w:w="406"/>
        <w:gridCol w:w="406"/>
        <w:gridCol w:w="2116"/>
        <w:gridCol w:w="596"/>
        <w:gridCol w:w="2566"/>
        <w:gridCol w:w="19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9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仁怀酒都妇产医院人才招聘派出进修工资、福利表</w:t>
            </w:r>
          </w:p>
        </w:tc>
        <w:tc>
          <w:tcPr>
            <w:tcW w:w="19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315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应聘            人员要求</w:t>
            </w:r>
          </w:p>
        </w:tc>
        <w:tc>
          <w:tcPr>
            <w:tcW w:w="40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性别要求</w:t>
            </w:r>
          </w:p>
        </w:tc>
        <w:tc>
          <w:tcPr>
            <w:tcW w:w="40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211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进修期间   待    遇</w:t>
            </w:r>
          </w:p>
        </w:tc>
        <w:tc>
          <w:tcPr>
            <w:tcW w:w="59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进修科室</w:t>
            </w:r>
          </w:p>
        </w:tc>
        <w:tc>
          <w:tcPr>
            <w:tcW w:w="2759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正式上班后           的工资上调及待遇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0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妇、产科大专助理医师资质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10名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4500元/月+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五险一金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妇、产科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 6500元/月，另加各类奖金、提成。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0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妇、产科本科、无执业医师资质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5名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3500元/月+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五险一金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妇、产科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 5500元/月，另加各类奖金、提成。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0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妇、产科大专具有执业医师资质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10名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6000元/月+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五险一金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妇、产科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10000元/月，另加各类奖金、提成。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0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妇、产科本科具有执业医师资质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10名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6500元/月+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五险一金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妇、产科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12000元/月，另加各类奖金、提成。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0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内科、新生儿科、儿科、外科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男女 不限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各5名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参照妇产科各学业、资质标准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内科、新生儿科、儿科、外科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参照妇产科各类学业和资质标准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315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医学超声、影像专业</w:t>
            </w:r>
          </w:p>
        </w:tc>
        <w:tc>
          <w:tcPr>
            <w:tcW w:w="40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男女 不限</w:t>
            </w:r>
          </w:p>
        </w:tc>
        <w:tc>
          <w:tcPr>
            <w:tcW w:w="40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10名</w:t>
            </w:r>
          </w:p>
        </w:tc>
        <w:tc>
          <w:tcPr>
            <w:tcW w:w="211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参照妇产科各学业、资质标准</w:t>
            </w:r>
          </w:p>
        </w:tc>
        <w:tc>
          <w:tcPr>
            <w:tcW w:w="59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超声、影像</w:t>
            </w:r>
          </w:p>
        </w:tc>
        <w:tc>
          <w:tcPr>
            <w:tcW w:w="2759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参照妇产科各类学业和资质标准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0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医学检验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男女 不限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11名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检验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righ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bdr w:val="none" w:color="auto" w:sz="0" w:space="0"/>
        </w:rPr>
        <w:t>备注：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bdr w:val="none" w:color="auto" w:sz="0" w:space="0"/>
        </w:rPr>
        <w:t>   1、合同工作年限，正式上班之日起3年，3</w:t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年期满后本着充分尊重意愿的原则可终止合同或续约。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bdr w:val="none" w:color="auto" w:sz="0" w:space="0"/>
        </w:rPr>
        <w:t>   2、人员录用流程：投放简历—回复（两周内）—面试—签订劳动合同—进修—正式上班（三年）—续签或终止劳动合同。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bdr w:val="none" w:color="auto" w:sz="0" w:space="0"/>
        </w:rPr>
        <w:t>   3、院方指定三级医院进修，统一安排住宿和各类交通费。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bdr w:val="none" w:color="auto" w:sz="0" w:space="0"/>
        </w:rPr>
        <w:t>   4、同意在仁怀酒都妇产医院工作至法定退休年龄，医院即赠送套内面积90㎡，职工公寓一套。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480" w:firstLine="315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bdr w:val="none" w:color="auto" w:sz="0" w:space="0"/>
        </w:rPr>
        <w:t>5、联系人：李主任，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480" w:firstLine="63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1"/>
          <w:szCs w:val="21"/>
          <w:bdr w:val="none" w:color="auto" w:sz="0" w:space="0"/>
        </w:rPr>
        <w:t>联系电话：15885622297，0851-22311789</w:t>
      </w: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</w:rPr>
        <w:t>， 邮箱：rhdjfcyy@163.com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96497"/>
    <w:rsid w:val="126964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</w:pBd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FF6600"/>
      <w:u w:val="single"/>
    </w:rPr>
  </w:style>
  <w:style w:type="character" w:styleId="6">
    <w:name w:val="Hyperlink"/>
    <w:basedOn w:val="3"/>
    <w:uiPriority w:val="0"/>
    <w:rPr>
      <w:color w:val="3300FF"/>
      <w:u w:val="single"/>
    </w:rPr>
  </w:style>
  <w:style w:type="character" w:customStyle="1" w:styleId="8">
    <w:name w:val="bds_more"/>
    <w:basedOn w:val="3"/>
    <w:uiPriority w:val="0"/>
    <w:rPr>
      <w:bdr w:val="none" w:color="auto" w:sz="0" w:space="0"/>
    </w:rPr>
  </w:style>
  <w:style w:type="character" w:customStyle="1" w:styleId="9">
    <w:name w:val="bds_nopic"/>
    <w:basedOn w:val="3"/>
    <w:uiPriority w:val="0"/>
  </w:style>
  <w:style w:type="character" w:customStyle="1" w:styleId="10">
    <w:name w:val="bds_nopic1"/>
    <w:basedOn w:val="3"/>
    <w:uiPriority w:val="0"/>
  </w:style>
  <w:style w:type="character" w:customStyle="1" w:styleId="11">
    <w:name w:val="b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2017-01-12T01:42:00Z</dcterms:created>
  <dc:creator>Administrator</dc:creator>
  <cp:lastModifiedBy>Administrator</cp:lastModifiedBy>
  <dcterms:modified xsi:type="dcterms:W3CDTF">2017-01-12T01:43:41Z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