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七星关区人民医院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  <w:lang w:val="en-US" w:eastAsia="zh-CN"/>
        </w:rPr>
        <w:t>18年编外高层次急需紧缺人才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90"/>
        <w:gridCol w:w="1080"/>
        <w:gridCol w:w="1230"/>
        <w:gridCol w:w="1230"/>
        <w:gridCol w:w="1035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专业技术职务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熟悉专业有何专长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41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1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拟报岗位名称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参加学术团体及任职情况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从高中填写至今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能）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述</w:t>
            </w:r>
          </w:p>
        </w:tc>
        <w:tc>
          <w:tcPr>
            <w:tcW w:w="746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5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栏</w:t>
            </w: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46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以上填写信息均为本人真实情况，若有虚假、遗漏、错误，责任自负。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考生签名：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F26FE"/>
    <w:rsid w:val="14C70ACB"/>
    <w:rsid w:val="18434C55"/>
    <w:rsid w:val="280F26FE"/>
    <w:rsid w:val="4F0300D6"/>
    <w:rsid w:val="5C994F20"/>
    <w:rsid w:val="63101696"/>
    <w:rsid w:val="6C4853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y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2018-06-09T04:14:00Z</dcterms:created>
  <dc:creator>qyy</dc:creator>
  <cp:lastModifiedBy>qyy</cp:lastModifiedBy>
  <cp:lastPrinted>2018-06-11T09:14:00Z</cp:lastPrinted>
  <dcterms:modified xsi:type="dcterms:W3CDTF">2018-06-13T07:59:39Z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